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E8" w:rsidRDefault="005741E8" w:rsidP="004E5A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29" w:rsidRDefault="004E5AAE" w:rsidP="004E5A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AE">
        <w:rPr>
          <w:rFonts w:ascii="Times New Roman" w:hAnsi="Times New Roman" w:cs="Times New Roman"/>
          <w:b/>
          <w:sz w:val="28"/>
          <w:szCs w:val="28"/>
        </w:rPr>
        <w:t>Уведомление потенциальным поставщикам</w:t>
      </w:r>
    </w:p>
    <w:p w:rsidR="0076290F" w:rsidRDefault="0076290F" w:rsidP="0076290F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28.12.2023г</w:t>
      </w:r>
    </w:p>
    <w:p w:rsidR="00FF4383" w:rsidRDefault="00D903AE" w:rsidP="00C6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B8">
        <w:rPr>
          <w:rFonts w:ascii="Times New Roman" w:hAnsi="Times New Roman" w:cs="Times New Roman"/>
          <w:sz w:val="28"/>
          <w:szCs w:val="28"/>
        </w:rPr>
        <w:t xml:space="preserve">Организатор закупок КГП на ПХВ «Павлодарский областной кардиологический центр» управления здравоохранения Павлодарской области, </w:t>
      </w:r>
      <w:proofErr w:type="spellStart"/>
      <w:r w:rsidRPr="00D92FB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D92FB8">
        <w:rPr>
          <w:rFonts w:ascii="Times New Roman" w:hAnsi="Times New Roman" w:cs="Times New Roman"/>
          <w:sz w:val="28"/>
          <w:szCs w:val="28"/>
        </w:rPr>
        <w:t xml:space="preserve"> Павлодарской области </w:t>
      </w:r>
      <w:r w:rsidR="00931729" w:rsidRPr="00D92FB8">
        <w:rPr>
          <w:rFonts w:ascii="Times New Roman" w:hAnsi="Times New Roman" w:cs="Times New Roman"/>
          <w:sz w:val="28"/>
          <w:szCs w:val="28"/>
        </w:rPr>
        <w:t>сообщает</w:t>
      </w:r>
      <w:r w:rsidR="00F43847" w:rsidRPr="00D92FB8">
        <w:rPr>
          <w:rFonts w:ascii="Times New Roman" w:hAnsi="Times New Roman" w:cs="Times New Roman"/>
          <w:sz w:val="28"/>
          <w:szCs w:val="28"/>
        </w:rPr>
        <w:t xml:space="preserve">, </w:t>
      </w:r>
      <w:r w:rsidR="00804165" w:rsidRPr="00D92FB8">
        <w:rPr>
          <w:rFonts w:ascii="Times New Roman" w:hAnsi="Times New Roman" w:cs="Times New Roman"/>
          <w:sz w:val="28"/>
          <w:szCs w:val="28"/>
        </w:rPr>
        <w:t xml:space="preserve">что </w:t>
      </w:r>
      <w:r w:rsidR="00447A8F" w:rsidRPr="00D92FB8">
        <w:rPr>
          <w:rFonts w:ascii="Times New Roman" w:hAnsi="Times New Roman" w:cs="Times New Roman"/>
          <w:sz w:val="28"/>
          <w:szCs w:val="28"/>
        </w:rPr>
        <w:t>на основании п.</w:t>
      </w:r>
      <w:r w:rsidR="00D92FB8" w:rsidRPr="00D92FB8">
        <w:rPr>
          <w:rFonts w:ascii="Times New Roman" w:hAnsi="Times New Roman" w:cs="Times New Roman"/>
          <w:sz w:val="28"/>
          <w:szCs w:val="28"/>
        </w:rPr>
        <w:t>45</w:t>
      </w:r>
      <w:r w:rsidR="00447A8F" w:rsidRPr="00D92FB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92FB8" w:rsidRPr="00D92FB8">
        <w:rPr>
          <w:rFonts w:ascii="Times New Roman" w:hAnsi="Times New Roman" w:cs="Times New Roman"/>
          <w:sz w:val="28"/>
          <w:szCs w:val="28"/>
        </w:rPr>
        <w:t>2</w:t>
      </w:r>
      <w:r w:rsidR="00447A8F" w:rsidRPr="00D92FB8">
        <w:rPr>
          <w:rFonts w:ascii="Times New Roman" w:hAnsi="Times New Roman" w:cs="Times New Roman"/>
          <w:sz w:val="28"/>
          <w:szCs w:val="28"/>
        </w:rPr>
        <w:t xml:space="preserve"> </w:t>
      </w:r>
      <w:r w:rsidR="00D92FB8" w:rsidRPr="00D92FB8">
        <w:rPr>
          <w:rFonts w:ascii="Times New Roman" w:eastAsia="TimesNewRomanPSMT" w:hAnsi="Times New Roman" w:cs="Times New Roman"/>
          <w:sz w:val="28"/>
          <w:szCs w:val="28"/>
        </w:rPr>
        <w:t>Приказа Министра здравоохранения Республики Казахстан от 7 июня 2023 года №110.</w:t>
      </w:r>
      <w:r w:rsidR="00D92FB8" w:rsidRPr="00D92FB8">
        <w:rPr>
          <w:rFonts w:ascii="Times New Roman" w:hAnsi="Times New Roman" w:cs="Times New Roman"/>
          <w:sz w:val="28"/>
          <w:szCs w:val="28"/>
        </w:rPr>
        <w:t xml:space="preserve"> «</w:t>
      </w:r>
      <w:r w:rsidR="00D92FB8" w:rsidRPr="00D92FB8">
        <w:rPr>
          <w:rFonts w:ascii="Times New Roman" w:hAnsi="Times New Roman" w:cs="Times New Roman"/>
          <w:bCs/>
          <w:sz w:val="28"/>
          <w:szCs w:val="28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D92FB8" w:rsidRPr="00D92FB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D92FB8" w:rsidRPr="00D92F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421E9" w:rsidRPr="00D92FB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E3552" w:rsidRPr="00D92FB8">
        <w:rPr>
          <w:rFonts w:ascii="Times New Roman" w:hAnsi="Times New Roman" w:cs="Times New Roman"/>
          <w:sz w:val="28"/>
          <w:szCs w:val="28"/>
        </w:rPr>
        <w:t>Тендер №</w:t>
      </w:r>
      <w:r w:rsidR="00C30280">
        <w:rPr>
          <w:rFonts w:ascii="Times New Roman" w:hAnsi="Times New Roman" w:cs="Times New Roman"/>
          <w:sz w:val="28"/>
          <w:szCs w:val="28"/>
        </w:rPr>
        <w:t>5</w:t>
      </w:r>
      <w:r w:rsidR="00FE3552" w:rsidRPr="00D92FB8">
        <w:rPr>
          <w:rFonts w:ascii="Times New Roman" w:hAnsi="Times New Roman" w:cs="Times New Roman"/>
          <w:sz w:val="28"/>
          <w:szCs w:val="28"/>
        </w:rPr>
        <w:t xml:space="preserve"> по закупу </w:t>
      </w:r>
      <w:r w:rsidR="00B71E5E" w:rsidRPr="00D92FB8">
        <w:rPr>
          <w:rFonts w:ascii="Times New Roman" w:hAnsi="Times New Roman" w:cs="Times New Roman"/>
          <w:sz w:val="28"/>
          <w:szCs w:val="28"/>
        </w:rPr>
        <w:t xml:space="preserve"> </w:t>
      </w:r>
      <w:r w:rsidR="00345557" w:rsidRPr="00D92FB8">
        <w:rPr>
          <w:rFonts w:ascii="Times New Roman" w:hAnsi="Times New Roman" w:cs="Times New Roman"/>
          <w:sz w:val="28"/>
          <w:szCs w:val="28"/>
          <w:lang w:val="kk-KZ"/>
        </w:rPr>
        <w:t xml:space="preserve">медицинских изделий </w:t>
      </w:r>
      <w:r w:rsidR="00B71E5E" w:rsidRPr="00D92FB8">
        <w:rPr>
          <w:rFonts w:ascii="Times New Roman" w:hAnsi="Times New Roman" w:cs="Times New Roman"/>
          <w:sz w:val="28"/>
          <w:szCs w:val="28"/>
        </w:rPr>
        <w:t>из средств республиканского бюджет</w:t>
      </w:r>
      <w:r w:rsidR="00B71E5E" w:rsidRPr="00D92FB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71E5E" w:rsidRPr="00D92FB8">
        <w:rPr>
          <w:rFonts w:ascii="Times New Roman" w:hAnsi="Times New Roman" w:cs="Times New Roman"/>
          <w:sz w:val="28"/>
          <w:szCs w:val="28"/>
        </w:rPr>
        <w:t xml:space="preserve"> по оказанию гарантированного объема бесплатной медицинской</w:t>
      </w:r>
      <w:r w:rsidR="00B71E5E" w:rsidRPr="00D92FB8">
        <w:rPr>
          <w:rFonts w:ascii="Times New Roman" w:hAnsi="Times New Roman" w:cs="Times New Roman"/>
          <w:sz w:val="28"/>
          <w:szCs w:val="28"/>
          <w:lang w:val="kk-KZ"/>
        </w:rPr>
        <w:t xml:space="preserve"> помощи</w:t>
      </w:r>
      <w:r w:rsidR="00B71E5E" w:rsidRPr="00D92FB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71E5E" w:rsidRPr="00D92FB8">
        <w:rPr>
          <w:rFonts w:ascii="Times New Roman" w:hAnsi="Times New Roman" w:cs="Times New Roman"/>
          <w:sz w:val="28"/>
          <w:szCs w:val="28"/>
        </w:rPr>
        <w:t>на 20</w:t>
      </w:r>
      <w:r w:rsidR="00345557" w:rsidRPr="00D92FB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02CBB" w:rsidRPr="00D92FB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71E5E" w:rsidRPr="00D92FB8">
        <w:rPr>
          <w:rFonts w:ascii="Times New Roman" w:hAnsi="Times New Roman" w:cs="Times New Roman"/>
          <w:sz w:val="28"/>
          <w:szCs w:val="28"/>
        </w:rPr>
        <w:t>год</w:t>
      </w:r>
      <w:r w:rsidR="000D1852" w:rsidRPr="00D92FB8">
        <w:rPr>
          <w:rFonts w:ascii="Times New Roman" w:hAnsi="Times New Roman" w:cs="Times New Roman"/>
          <w:sz w:val="28"/>
          <w:szCs w:val="28"/>
        </w:rPr>
        <w:t xml:space="preserve">, </w:t>
      </w:r>
      <w:r w:rsidR="00B71E5E" w:rsidRPr="00D92FB8">
        <w:rPr>
          <w:rFonts w:ascii="Times New Roman" w:hAnsi="Times New Roman" w:cs="Times New Roman"/>
          <w:sz w:val="28"/>
          <w:szCs w:val="28"/>
        </w:rPr>
        <w:t xml:space="preserve"> </w:t>
      </w:r>
      <w:r w:rsidR="00FE3552" w:rsidRPr="00D92FB8">
        <w:rPr>
          <w:rFonts w:ascii="Times New Roman" w:hAnsi="Times New Roman" w:cs="Times New Roman"/>
          <w:b/>
          <w:sz w:val="28"/>
          <w:szCs w:val="28"/>
        </w:rPr>
        <w:t>переносится</w:t>
      </w:r>
      <w:r w:rsidR="00FE3552" w:rsidRPr="00D92F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</w:t>
      </w:r>
      <w:r w:rsidR="00C3028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02CBB" w:rsidRPr="00D92FB8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FE3552" w:rsidRPr="00D92FB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30280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902CBB" w:rsidRPr="00D92FB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E3552" w:rsidRPr="00D92FB8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C30280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FE3552" w:rsidRPr="00D92F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 </w:t>
      </w:r>
      <w:r w:rsidR="00FE3552" w:rsidRPr="00D92FB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30280">
        <w:rPr>
          <w:rFonts w:ascii="Times New Roman" w:hAnsi="Times New Roman" w:cs="Times New Roman"/>
          <w:b/>
          <w:sz w:val="28"/>
          <w:szCs w:val="28"/>
        </w:rPr>
        <w:t xml:space="preserve">12 ч .  </w:t>
      </w:r>
      <w:r w:rsidR="00C30280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="00FE3552" w:rsidRPr="00D92FB8">
        <w:rPr>
          <w:rFonts w:ascii="Times New Roman" w:hAnsi="Times New Roman" w:cs="Times New Roman"/>
          <w:b/>
          <w:sz w:val="28"/>
          <w:szCs w:val="28"/>
        </w:rPr>
        <w:t>.0</w:t>
      </w:r>
      <w:r w:rsidR="00FE3552" w:rsidRPr="00D92FB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E3552" w:rsidRPr="00D92FB8">
        <w:rPr>
          <w:rFonts w:ascii="Times New Roman" w:hAnsi="Times New Roman" w:cs="Times New Roman"/>
          <w:b/>
          <w:sz w:val="28"/>
          <w:szCs w:val="28"/>
        </w:rPr>
        <w:t>.20</w:t>
      </w:r>
      <w:r w:rsidR="00FE3552" w:rsidRPr="00D92FB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902CBB" w:rsidRPr="00D92FB8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FE3552" w:rsidRPr="00D92FB8">
        <w:rPr>
          <w:rFonts w:ascii="Times New Roman" w:hAnsi="Times New Roman" w:cs="Times New Roman"/>
          <w:b/>
          <w:sz w:val="28"/>
          <w:szCs w:val="28"/>
        </w:rPr>
        <w:t>года</w:t>
      </w:r>
      <w:r w:rsidR="00FE3552" w:rsidRPr="00D92FB8">
        <w:rPr>
          <w:rFonts w:ascii="Times New Roman" w:hAnsi="Times New Roman" w:cs="Times New Roman"/>
          <w:sz w:val="28"/>
          <w:szCs w:val="28"/>
        </w:rPr>
        <w:t xml:space="preserve"> </w:t>
      </w:r>
      <w:r w:rsidR="00C30280">
        <w:rPr>
          <w:rFonts w:ascii="Times New Roman" w:hAnsi="Times New Roman" w:cs="Times New Roman"/>
          <w:sz w:val="28"/>
          <w:szCs w:val="28"/>
        </w:rPr>
        <w:t xml:space="preserve">на </w:t>
      </w:r>
      <w:r w:rsidR="00865C2C" w:rsidRPr="00D92FB8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B34AB" w:rsidRPr="00D92FB8">
        <w:rPr>
          <w:rFonts w:ascii="Times New Roman" w:hAnsi="Times New Roman" w:cs="Times New Roman"/>
          <w:sz w:val="28"/>
          <w:szCs w:val="28"/>
        </w:rPr>
        <w:t xml:space="preserve">с внесением </w:t>
      </w:r>
      <w:r w:rsidR="00FE3552" w:rsidRPr="00D92FB8">
        <w:rPr>
          <w:rFonts w:ascii="Times New Roman" w:hAnsi="Times New Roman" w:cs="Times New Roman"/>
          <w:sz w:val="28"/>
          <w:szCs w:val="28"/>
        </w:rPr>
        <w:t>следующи</w:t>
      </w:r>
      <w:r w:rsidR="008B34AB" w:rsidRPr="00D92FB8">
        <w:rPr>
          <w:rFonts w:ascii="Times New Roman" w:hAnsi="Times New Roman" w:cs="Times New Roman"/>
          <w:sz w:val="28"/>
          <w:szCs w:val="28"/>
        </w:rPr>
        <w:t>х</w:t>
      </w:r>
      <w:r w:rsidR="00FE3552" w:rsidRPr="00D92FB8">
        <w:rPr>
          <w:rFonts w:ascii="Times New Roman" w:hAnsi="Times New Roman" w:cs="Times New Roman"/>
          <w:sz w:val="28"/>
          <w:szCs w:val="28"/>
        </w:rPr>
        <w:t xml:space="preserve"> изм</w:t>
      </w:r>
      <w:bookmarkStart w:id="0" w:name="_GoBack"/>
      <w:bookmarkEnd w:id="0"/>
      <w:r w:rsidR="00FE3552" w:rsidRPr="00D92FB8">
        <w:rPr>
          <w:rFonts w:ascii="Times New Roman" w:hAnsi="Times New Roman" w:cs="Times New Roman"/>
          <w:sz w:val="28"/>
          <w:szCs w:val="28"/>
        </w:rPr>
        <w:t>енени</w:t>
      </w:r>
      <w:r w:rsidR="008B34AB" w:rsidRPr="00D92FB8">
        <w:rPr>
          <w:rFonts w:ascii="Times New Roman" w:hAnsi="Times New Roman" w:cs="Times New Roman"/>
          <w:sz w:val="28"/>
          <w:szCs w:val="28"/>
        </w:rPr>
        <w:t>й:</w:t>
      </w:r>
    </w:p>
    <w:p w:rsidR="00C30280" w:rsidRDefault="00C30280" w:rsidP="00C6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64">
        <w:rPr>
          <w:rFonts w:ascii="Times New Roman" w:hAnsi="Times New Roman" w:cs="Times New Roman"/>
          <w:b/>
          <w:sz w:val="28"/>
          <w:szCs w:val="28"/>
        </w:rPr>
        <w:t xml:space="preserve">Лот№ 29 «Индивидуальный комплект для </w:t>
      </w:r>
      <w:proofErr w:type="spellStart"/>
      <w:r w:rsidRPr="00514164">
        <w:rPr>
          <w:rFonts w:ascii="Times New Roman" w:hAnsi="Times New Roman" w:cs="Times New Roman"/>
          <w:b/>
          <w:sz w:val="28"/>
          <w:szCs w:val="28"/>
        </w:rPr>
        <w:t>нейроинтервенции</w:t>
      </w:r>
      <w:proofErr w:type="spellEnd"/>
      <w:r w:rsidRPr="00514164">
        <w:rPr>
          <w:rFonts w:ascii="Times New Roman" w:hAnsi="Times New Roman" w:cs="Times New Roman"/>
          <w:b/>
          <w:sz w:val="28"/>
          <w:szCs w:val="28"/>
        </w:rPr>
        <w:t>»</w:t>
      </w:r>
      <w:r w:rsidRPr="00C30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C30280" w:rsidRPr="00D92FB8" w:rsidRDefault="00C30280" w:rsidP="00C6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80">
        <w:rPr>
          <w:rFonts w:ascii="Times New Roman" w:hAnsi="Times New Roman" w:cs="Times New Roman"/>
          <w:sz w:val="28"/>
          <w:szCs w:val="28"/>
        </w:rPr>
        <w:t xml:space="preserve">1шт.- Защитное покрытие на стол 150см*137см. Общий размер покрытия 150 ± 2см на 137 ± 2см. Покрытие состоит из двух слоев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нетканного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материала. Основной слой размером 150 ± 2см на 137 ± 2см из рифленого полиэтилена медицинского класса плотностью 55 грамм на м2. Центральный слой размером 150 ± 2 см на 61 ± 1см- из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нетканного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материала (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спанбонд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мелтблаун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спанбонд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). 1 шт.- Простыня одноразовая 280 х 330 см. Простыня ангиографическая одноразовая, размером 330 см на 280 см. Простынь с двумя отверстиями радиального доступа и с двумя отверстиями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феморального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доступа. Покрытие изготовлено из трех видов нетканого материала: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нетканный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материал (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спанбонд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мелтблаун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спанбонд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) плотность 43 грамм на м2, гидрофильный нетканый материал плотность 106 грамм на м2, перфорированный полиэтилен медицинского класса. Общая ширина простыни 280 см ± 5 см, длина 330 см ± 5 см. Центральная часть простыни изготовлена из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нетканного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материала (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спанбонд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мелтблаун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спанбонд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) и гидрофильного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нетканного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материала. Гидрофильный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нетканный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материал расположен ниже на 27 см верхней части простыни, имеет размер в длину 150 см и в ширину 140 см, так же на ней расположены отверстия с доступами к радиальным и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феморальным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артериям. Все четыре отверстия с прозрачными клеящимися полосками из медицинского клея. Размер отверстии радиального доступа 15 см на 19 см с овальной формой отверстием диаметром 6,2 см. Размер отверстия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феморального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доступа 15х19 см с овальными отверстиями размером 10х7 см. Простынь с двух сторон имеет края из перфорированного полиэтилена медицинского класса, размером в длину 330 см ± 5 см и в ширину 70 см ± 5 см. Полиэтиленовые края соединены процедурой термического склеивания и </w:t>
      </w:r>
      <w:r w:rsidRPr="00C30280">
        <w:rPr>
          <w:rFonts w:ascii="Times New Roman" w:hAnsi="Times New Roman" w:cs="Times New Roman"/>
          <w:sz w:val="28"/>
          <w:szCs w:val="28"/>
        </w:rPr>
        <w:lastRenderedPageBreak/>
        <w:t xml:space="preserve">сварки, чтобы защитить структуру простыни и обеспечить стабильную прочность. 1 шт.- Пластырь 10х11. 5см. Прозрачная пленочная наклейка для фиксации катетеров. Материал: полупроницаемая полиуретановая пленка,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адгезив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: безвредный для кожи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полиакрилат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. Размер 10х11,5 см 1 шт.- Защитное покрытие: для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Майо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, 80х140 см. Покрытие защитное предназначено на инструментальный хирургический стол "гусь", размер покрытия: длина 140 см ± 2 см, ширина 80 см ± 1.5 см. Покрытие сделано из 2-х видов материала: перфорированный полиэтилен медицинского класса и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нетканный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материал. Покрытие квадратной формы в виде мешка,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нетканный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материл изнутри покрытия. Нетканый материал составляет в высоту 77 см ± 1 см и в ширину 61 см ± 2 см.           4 шт.- Полотенце одноразовое 32х36 см. Полотенце сделано из целлюлозы, размером в длину 36 см и в ширину 36 см.  1 шт.- Чаша: лоток 28х25х5 см. Чаша квадратная, голубого цвета, сделан из полипропилена медицинского класса. Общая длина 315 мм, ширина 260 мм, высота 50 мм. 1 шт.- Чаша 500 мл. Чаша сделана из полипропилена медицинского класса, не содержит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диэтилгексилфталат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, не содержит латекс, не содержит поливинилхлорид. Общий диаметр 130 ± 1.5 мм, общая высота 60 ± 1.5 мм. Высота верхней границы составляет 4± 1.5 мм. Цвет синий, красный, прозрачный по желанию клиента. 1 шт.- Чаша 250 мл. Чаша сделана из полипропилена медицинского класса, не содержит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диэтилгексилфталат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, не содержит латекс, не содержит поливинилхлорид. Общий диаметр 100 ± 1.5 мм, общая высота 75 ± 1.5 мм. Высота верхней границы составляет 5± 1.5 мм. Цвет синий, красный, прозрачный по желанию клиента. 2 шт.- Чаша 120 мл. Чаша сделана из полипропилена медицинского класса, не содержит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диэтилгексилфталат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, не содержит латекс, не содержит поливинилхлорид. Общий диаметр 74 ± 1.5 мм, общая высота 48 ± 1.5 мм. Цвет синий, красный, прозрачный по желанию клиента. 1 шт.- Игла одноразовая: 18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7 см. Игла из медицинской нержавеющей стали одноразовая, конический концентратор с соединением замка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Луера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, изготовленный из полипропилена, цвет - розовый, 18Ga 1 1/2". Длина иглы 7 см. 6 шт.- Игла одноразовая: 20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0,9х40 мм. Игла сделана из медицинской нержавеющей стали, конический концентратор с соединением замка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Луера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, изготовленный из полипропилена, цвет - зеленый, 20Ga. 2 шт.- Шприц 3 мл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Луер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Лок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. Шприц одноразовый, сделан из полипропилена медицинского класса. Шприц состоит из цилиндра, плунжера, поршня, винтовой втулки иглы. Достаточно прозрачный цилиндр позволяет легко измерить объем, содержащийся в шприце и обнаружить пузырьки воздуха. Шприц имеет градуированную шкалу на цилиндре до 3 мл, шкала легко читается. 1 шт.- Шприц 5 мл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Луер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Лок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. Шприц одноразовый, сделан из полипропилена медицинского класса. Шприц состоит из цилиндра, плунжера, поршня, винтовой втулки иглы. Достаточно прозрачный цилиндр позволяет легко измерить объем, содержащийся в шприце и обнаружить пузырьки воздуха. Шприц имеет градуированную шкалу на цилиндре до 5 мл, шкала легко читается. 2 шт.- Шприц 10 мл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Луер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Лок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. Шприц одноразовый, сделан из полипропилена медицинского класса. Шприц состоит из цилиндра, плунжера, поршня, винтовой втулки иглы. Достаточно прозрачный цилиндр позволяет </w:t>
      </w:r>
      <w:r w:rsidRPr="00C30280">
        <w:rPr>
          <w:rFonts w:ascii="Times New Roman" w:hAnsi="Times New Roman" w:cs="Times New Roman"/>
          <w:sz w:val="28"/>
          <w:szCs w:val="28"/>
        </w:rPr>
        <w:lastRenderedPageBreak/>
        <w:t xml:space="preserve">легко измерить объем, содержащийся в шприце и обнаружить пузырьки воздуха. Шприц имеет градуированную шкалу на цилиндре до 10 мл, шкала легко читается. 2 шт.- Шприц 20 мл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Луер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Лок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. Шприц одноразовый, сделан из полипропилена медицинского класса. Шприц состоит из цилиндра, плунжера, поршня, винтовой втулки иглы. Достаточно прозрачный цилиндр позволяет легко измерить объем, содержащийся в шприце и обнаружить пузырьки воздуха. Шприц имеет градуированную шкалу на цилиндре до 20 мл, шкала легко читается. 2 шт.-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линия: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система 200 см 1 шт.- Краник 3-х ходовой- высокого давления с вращающейся задвижкой, достигает до 1200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psi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давления. Тип: (папа/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луер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лок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) Корпус сделан из прочного материала поликарбонат, ручка сделана из термопластичного материала. Вращающийся механизм смазан силиконовой жидкостью чтобы избежать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. 1 шт.- Ножницы 12,5см. Ножницы сделаны из медицинской нержавеющей стали. 1 шт.- Скальпель №11. Скальпель одноразовый. Ручка скальпеля: изготовлена из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акрилонитрилбутадиенстирол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материала, общая длина - 140мм. Ручка скальпеля должна иметь очертание захвата для пальца, чтобы обеспечить лучшую управляемость и манипуляции.  Угол полосы захвата пальцем составляет 30 градусов. Лезвие: изготовлено из нержавеющей стали с допустимой твердостью, толщина 0.41мм. 2 шт.- Защитное покрытие 100х100см. Покрытие защитное одноразовое изготовлено из полиэтиленовой плёнки медицинского класса толщиной 50 микрон. Ширина покрытия составляет 100 ± 2 см, длина 100 ± 2 см. Покрытие обладает 2 положениями собранном и растянутым виде. Диаметр отверстия в собранном виде составляет 38 ± 3 см в ширину. Чехол имеет резиновую ленту, чтобы обеспечить помощь в прикреплении и расположении покрытия. 40 шт.- Набор салфеток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нерентгенконтрастные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10х10 см. Салфетки изготовлены из хлопковой марли в 12 слоев. 10 шт.- Набор салфеток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рентгенконтрастные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45х40 см. Салфетка хирургическая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рентгеноконтрастная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размером 45 см на 45 см из марли в 4 слоев. Салфетка имеет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рентгеноконтрастную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полоску синего цвета. 3 шт.- Перчатки: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неопудренные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№7,5. Перчатки хирургические латексные одноразовые,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неопудренные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, размером 7,5. Перчатки из натурального каучукового латекса. Перчатки изготовлены из эргономичной формы, которая помогает снизить утомляемость рук во время работы. Отсутствие пудры исключает риск аллергии на латекс. Конструкция с прямыми пальцами и возможность надевания во влажном состоянии позволяют легко надевать их как сухими, так и влажными руками. Гладкая поверхность также обеспечивает более естественную тактильную чувствительность. 1 шт.- Перчатки: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неопудренные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№8. Перчатки хирургические латексные одноразовые,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неопудренные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, размером 8,0. Перчатки из натурального каучукового латекса. Перчатки изготовлены из эргономичной формы, которая помогает снизить утомляемость рук во время работы. Отсутствие пудры исключает риск аллергии на латекс. Конструкция с прямыми пальцами и возможность надевания во влажном состоянии позволяют легко надевать их как сухими, так и влажными руками. Гладкая поверхность также обеспечивает более естественную тактильную </w:t>
      </w:r>
      <w:r w:rsidRPr="00C30280">
        <w:rPr>
          <w:rFonts w:ascii="Times New Roman" w:hAnsi="Times New Roman" w:cs="Times New Roman"/>
          <w:sz w:val="28"/>
          <w:szCs w:val="28"/>
        </w:rPr>
        <w:lastRenderedPageBreak/>
        <w:t xml:space="preserve">чувствительность. 3 шт.- Халат стандартный XL. Халат стандартный хирургический из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нетканного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материала одноразовый. Плотность стандартного халата не менее 45 грамм на м2. Четырехслойный нетканый материал (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спанбонд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мелтблаун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мелтблаун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спанбонд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) производится из бесконечных полипропиленовых нитей, скрепленных термическим способом. Размеры: ворот в длину 22 см, передняя часть от линии горловины до низа 139,5 см, общая ширина в развёрнутом виде 165 см, длина от самой высокой точки плеча до низа 148 см, длина рукава до верхней точки плеча 84 см, ширина груди 70 см, манжета 7 см на 5 см. Халат имеет на спинке фиксатор липучка, бумажный фиксатор для поясных завязок и две целлюлозные салфетки для рук. Халат спаян ультразвуковым швом, манжета на рукавах сшивная из трикотажного материала с высоким содержанием хлопка. Размер XL. 1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- Нить хирургическая рассасывающаяся,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полигликолид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 xml:space="preserve"> длиной 75 см, цвет фиолетовый, игла колющая, изогнутая 1/2 длиной 30 мм. 1 шт. – Зажим для обработки операционного поля. Зажим медицинский, предназначенный для использования во время захвата губки/салфеток при осуществлении антисептических процедур. Длина - 19cм. Сделан из</w:t>
      </w:r>
      <w:r w:rsidRPr="00514164">
        <w:rPr>
          <w:rFonts w:ascii="Times New Roman" w:hAnsi="Times New Roman" w:cs="Times New Roman"/>
          <w:sz w:val="28"/>
          <w:szCs w:val="28"/>
        </w:rPr>
        <w:t xml:space="preserve"> </w:t>
      </w:r>
      <w:r w:rsidRPr="00C30280">
        <w:rPr>
          <w:rFonts w:ascii="Times New Roman" w:hAnsi="Times New Roman" w:cs="Times New Roman"/>
          <w:sz w:val="28"/>
          <w:szCs w:val="28"/>
        </w:rPr>
        <w:t>полипропилен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30280">
        <w:rPr>
          <w:rFonts w:ascii="Times New Roman" w:hAnsi="Times New Roman" w:cs="Times New Roman"/>
          <w:sz w:val="28"/>
          <w:szCs w:val="28"/>
        </w:rPr>
        <w:t xml:space="preserve"> + 30% стекловолокно. Закруглённый наконечник. Метод стерилизации: </w:t>
      </w:r>
      <w:proofErr w:type="spellStart"/>
      <w:r w:rsidRPr="00C30280">
        <w:rPr>
          <w:rFonts w:ascii="Times New Roman" w:hAnsi="Times New Roman" w:cs="Times New Roman"/>
          <w:sz w:val="28"/>
          <w:szCs w:val="28"/>
        </w:rPr>
        <w:t>этиленоксидом</w:t>
      </w:r>
      <w:proofErr w:type="spellEnd"/>
      <w:r w:rsidRPr="00C30280">
        <w:rPr>
          <w:rFonts w:ascii="Times New Roman" w:hAnsi="Times New Roman" w:cs="Times New Roman"/>
          <w:sz w:val="28"/>
          <w:szCs w:val="28"/>
        </w:rPr>
        <w:t>. Срок годности медицинских изделий на дату поставки поставщиком заказчику составляет: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30280">
        <w:rPr>
          <w:rFonts w:ascii="Times New Roman" w:hAnsi="Times New Roman" w:cs="Times New Roman"/>
          <w:sz w:val="28"/>
          <w:szCs w:val="28"/>
        </w:rPr>
        <w:t>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</w:t>
      </w:r>
    </w:p>
    <w:p w:rsidR="00FF4383" w:rsidRDefault="00C30280" w:rsidP="00B8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</w:t>
      </w:r>
      <w:r w:rsidR="0051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51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«Селективный аспирационный катетер»</w:t>
      </w:r>
      <w:r w:rsidR="009C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за штуку 750000(семьсот пятьдесят тысяч) тенге. </w:t>
      </w:r>
    </w:p>
    <w:p w:rsidR="009C2809" w:rsidRDefault="00C30280" w:rsidP="009C2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</w:t>
      </w:r>
      <w:r w:rsidR="0051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1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«Аспирационный катетер»</w:t>
      </w:r>
      <w:r w:rsidR="009C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штуку 750000(семьсот пятьдесят тысяч) тенге. </w:t>
      </w:r>
    </w:p>
    <w:p w:rsidR="00FE1AEA" w:rsidRDefault="00135CF5" w:rsidP="00B8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сумма 207 381 630 (двести семь миллионов триста восемьдесят одна тысяча шестьсот тридцать) тенге.</w:t>
      </w:r>
    </w:p>
    <w:p w:rsidR="00EB564C" w:rsidRDefault="00EB564C" w:rsidP="00B8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4C" w:rsidRDefault="00EB564C" w:rsidP="00B8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809" w:rsidRDefault="009C2809" w:rsidP="00B8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EFA" w:rsidRDefault="00037EFA" w:rsidP="00B8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E4E" w:rsidRPr="00BA2ACB" w:rsidRDefault="005D5FCB" w:rsidP="00A45E4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A45E4E" w:rsidRPr="00BA2ACB">
        <w:rPr>
          <w:rFonts w:ascii="Times New Roman" w:hAnsi="Times New Roman" w:cs="Times New Roman"/>
          <w:b/>
          <w:sz w:val="32"/>
          <w:szCs w:val="32"/>
        </w:rPr>
        <w:t xml:space="preserve">иректор                  </w:t>
      </w:r>
      <w:r w:rsidR="00A45E4E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A45E4E" w:rsidRPr="00BA2ACB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proofErr w:type="spellStart"/>
      <w:r w:rsidR="00AB5F5F">
        <w:rPr>
          <w:rFonts w:ascii="Times New Roman" w:hAnsi="Times New Roman" w:cs="Times New Roman"/>
          <w:b/>
          <w:sz w:val="32"/>
          <w:szCs w:val="32"/>
        </w:rPr>
        <w:t>Г.Джакова</w:t>
      </w:r>
      <w:proofErr w:type="spellEnd"/>
    </w:p>
    <w:p w:rsidR="00447A8F" w:rsidRPr="0055228E" w:rsidRDefault="00447A8F" w:rsidP="00B8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7A8F" w:rsidRPr="0055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22FA5"/>
    <w:multiLevelType w:val="hybridMultilevel"/>
    <w:tmpl w:val="07A49F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A"/>
    <w:rsid w:val="00037EFA"/>
    <w:rsid w:val="000D1852"/>
    <w:rsid w:val="000D2C64"/>
    <w:rsid w:val="000E5039"/>
    <w:rsid w:val="000E5154"/>
    <w:rsid w:val="00135CF5"/>
    <w:rsid w:val="00181ECB"/>
    <w:rsid w:val="001938A3"/>
    <w:rsid w:val="001D01BA"/>
    <w:rsid w:val="002105D5"/>
    <w:rsid w:val="00241621"/>
    <w:rsid w:val="002421E9"/>
    <w:rsid w:val="00246A9B"/>
    <w:rsid w:val="002774A3"/>
    <w:rsid w:val="0028363A"/>
    <w:rsid w:val="002E450A"/>
    <w:rsid w:val="00345557"/>
    <w:rsid w:val="003B270C"/>
    <w:rsid w:val="00447A8F"/>
    <w:rsid w:val="00467FE7"/>
    <w:rsid w:val="004A0045"/>
    <w:rsid w:val="004D328C"/>
    <w:rsid w:val="004E5AAE"/>
    <w:rsid w:val="00514164"/>
    <w:rsid w:val="0055228E"/>
    <w:rsid w:val="0055792F"/>
    <w:rsid w:val="005741E8"/>
    <w:rsid w:val="005D5FCB"/>
    <w:rsid w:val="006972F3"/>
    <w:rsid w:val="00713D42"/>
    <w:rsid w:val="0076290F"/>
    <w:rsid w:val="00804165"/>
    <w:rsid w:val="00865C2C"/>
    <w:rsid w:val="008B34AB"/>
    <w:rsid w:val="008F4D3D"/>
    <w:rsid w:val="00902CBB"/>
    <w:rsid w:val="00931729"/>
    <w:rsid w:val="00973591"/>
    <w:rsid w:val="00985667"/>
    <w:rsid w:val="009C2809"/>
    <w:rsid w:val="00A45E4E"/>
    <w:rsid w:val="00A85EDF"/>
    <w:rsid w:val="00A9622A"/>
    <w:rsid w:val="00AB5F5F"/>
    <w:rsid w:val="00B55129"/>
    <w:rsid w:val="00B66704"/>
    <w:rsid w:val="00B71E5E"/>
    <w:rsid w:val="00B823B2"/>
    <w:rsid w:val="00BA2ACB"/>
    <w:rsid w:val="00C230F6"/>
    <w:rsid w:val="00C30280"/>
    <w:rsid w:val="00C302E7"/>
    <w:rsid w:val="00C33EFC"/>
    <w:rsid w:val="00C64C79"/>
    <w:rsid w:val="00D903AE"/>
    <w:rsid w:val="00D92FB8"/>
    <w:rsid w:val="00DC4990"/>
    <w:rsid w:val="00EB564C"/>
    <w:rsid w:val="00ED116C"/>
    <w:rsid w:val="00F41F86"/>
    <w:rsid w:val="00F43847"/>
    <w:rsid w:val="00FE1AEA"/>
    <w:rsid w:val="00FE3552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E9A37-A8FD-4F32-886B-7E334B8E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F43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 Сергазина</dc:creator>
  <cp:lastModifiedBy>Гульжан Сергазина</cp:lastModifiedBy>
  <cp:revision>6</cp:revision>
  <cp:lastPrinted>2023-12-28T09:29:00Z</cp:lastPrinted>
  <dcterms:created xsi:type="dcterms:W3CDTF">2023-12-28T05:50:00Z</dcterms:created>
  <dcterms:modified xsi:type="dcterms:W3CDTF">2023-12-28T09:30:00Z</dcterms:modified>
</cp:coreProperties>
</file>