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6" w:type="dxa"/>
        <w:tblLook w:val="04A0" w:firstRow="1" w:lastRow="0" w:firstColumn="1" w:lastColumn="0" w:noHBand="0" w:noVBand="1"/>
      </w:tblPr>
      <w:tblGrid>
        <w:gridCol w:w="15186"/>
        <w:gridCol w:w="222"/>
        <w:gridCol w:w="222"/>
        <w:gridCol w:w="222"/>
        <w:gridCol w:w="222"/>
        <w:gridCol w:w="222"/>
      </w:tblGrid>
      <w:tr w:rsidR="00892A2F" w:rsidRPr="00892A2F" w:rsidTr="00952467">
        <w:trPr>
          <w:trHeight w:val="45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9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4"/>
              <w:gridCol w:w="6824"/>
            </w:tblGrid>
            <w:tr w:rsidR="00892A2F" w:rsidRPr="00180487" w:rsidTr="00892A2F"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C83715" w:rsidP="00FA54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z748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№10</w:t>
                  </w:r>
                </w:p>
              </w:tc>
            </w:tr>
          </w:tbl>
          <w:p w:rsidR="00892A2F" w:rsidRPr="00180487" w:rsidRDefault="00892A2F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0487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  <w:p w:rsidR="0074375B" w:rsidRPr="00180487" w:rsidRDefault="0074375B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tbl>
            <w:tblPr>
              <w:tblW w:w="14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1796"/>
              <w:gridCol w:w="447"/>
              <w:gridCol w:w="2093"/>
              <w:gridCol w:w="8948"/>
              <w:gridCol w:w="1211"/>
            </w:tblGrid>
            <w:tr w:rsidR="00892A2F" w:rsidRPr="00180487" w:rsidTr="0018048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b/>
                      <w:lang w:eastAsia="ru-RU"/>
                    </w:rPr>
                    <w:t>Критерии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b/>
                      <w:lang w:eastAsia="ru-RU"/>
                    </w:rPr>
                    <w:t>Описание</w:t>
                  </w:r>
                </w:p>
              </w:tc>
            </w:tr>
            <w:tr w:rsidR="00892A2F" w:rsidRPr="00180487" w:rsidTr="00180487">
              <w:trPr>
                <w:trHeight w:val="1368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Наименование медицинской техники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  <w:t>(в соответствии с государственным реестром медицинских изделий с указанием модели, наименования производителя, страны)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AD3AC1" w:rsidP="00AD3AC1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  <w:lang w:val="kk-KZ"/>
                    </w:rPr>
                    <w:t>А</w:t>
                  </w:r>
                  <w:proofErr w:type="spellStart"/>
                  <w:r w:rsidRPr="00AD3AC1"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  <w:t>нализатор</w:t>
                  </w:r>
                  <w:proofErr w:type="spellEnd"/>
                  <w:r w:rsidRPr="00AD3AC1"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 кислотно-щелочног</w:t>
                  </w:r>
                  <w:bookmarkStart w:id="1" w:name="_GoBack"/>
                  <w:bookmarkEnd w:id="1"/>
                  <w:r w:rsidRPr="00AD3AC1"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о и газового состава крови с набором реагентов </w:t>
                  </w:r>
                </w:p>
              </w:tc>
            </w:tr>
            <w:tr w:rsidR="00892A2F" w:rsidRPr="00180487" w:rsidTr="00180487"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Требования к комплектации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6E01A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6E01A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Наименование комплектующего к медицинской технике (в соответствии с государственным реестром медицинских изделий)</w:t>
                  </w: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6E01A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Модель и (или) марка, каталожный номер, краткая техническая характеристика комплектующего к медицинской технике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6E01A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Требуемое количество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  <w:t>(с указанием единицы измерения)</w:t>
                  </w:r>
                </w:p>
              </w:tc>
            </w:tr>
            <w:tr w:rsidR="00892A2F" w:rsidRPr="00180487" w:rsidTr="00180487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Основные комплектующие</w:t>
                  </w:r>
                </w:p>
              </w:tc>
            </w:tr>
            <w:tr w:rsidR="00892A2F" w:rsidRPr="00180487" w:rsidTr="00FA54E2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B617EB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892A2F" w:rsidRPr="00180487" w:rsidRDefault="00FA54E2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FA54E2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Анализатор кислотно-основного состояния и газового состава крови</w:t>
                  </w: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D35A0A" w:rsidRPr="00180487" w:rsidRDefault="00D35A0A" w:rsidP="00D35A0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180487">
                    <w:rPr>
                      <w:rFonts w:ascii="Times New Roman" w:hAnsi="Times New Roman" w:cs="Times New Roman"/>
                    </w:rPr>
                    <w:t xml:space="preserve">Полностью автоматический анализатор </w:t>
                  </w:r>
                  <w:r w:rsidR="00026C84" w:rsidRPr="00180487">
                    <w:rPr>
                      <w:rFonts w:ascii="Times New Roman" w:hAnsi="Times New Roman" w:cs="Times New Roman"/>
                    </w:rPr>
                    <w:t>кислотно-</w:t>
                  </w:r>
                  <w:r w:rsidR="00FA54E2">
                    <w:rPr>
                      <w:rFonts w:ascii="Times New Roman" w:hAnsi="Times New Roman" w:cs="Times New Roman"/>
                    </w:rPr>
                    <w:t>основного</w:t>
                  </w:r>
                  <w:r w:rsidR="00026C84" w:rsidRPr="00180487">
                    <w:rPr>
                      <w:rFonts w:ascii="Times New Roman" w:hAnsi="Times New Roman" w:cs="Times New Roman"/>
                    </w:rPr>
                    <w:t xml:space="preserve"> и газового состава крови</w:t>
                  </w:r>
                  <w:r w:rsidR="00FA54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0487">
                    <w:rPr>
                      <w:rFonts w:ascii="Times New Roman" w:hAnsi="Times New Roman" w:cs="Times New Roman"/>
                    </w:rPr>
                    <w:t xml:space="preserve">для диагностических измерений в лабораторных условиях: </w:t>
                  </w:r>
                  <w:r w:rsidR="00BE346E" w:rsidRPr="00180487">
                    <w:rPr>
                      <w:rFonts w:ascii="Times New Roman" w:hAnsi="Times New Roman" w:cs="Times New Roman"/>
                    </w:rPr>
                    <w:t xml:space="preserve">рН, </w:t>
                  </w:r>
                  <w:r w:rsidRPr="00180487">
                    <w:rPr>
                      <w:rFonts w:ascii="Times New Roman" w:hAnsi="Times New Roman" w:cs="Times New Roman"/>
                    </w:rPr>
                    <w:t>газов крови, электролитов, гемоглобина и метаболитов</w:t>
                  </w:r>
                  <w:r w:rsidR="00BE346E" w:rsidRPr="00180487">
                    <w:rPr>
                      <w:rFonts w:ascii="Times New Roman" w:hAnsi="Times New Roman" w:cs="Times New Roman"/>
                    </w:rPr>
                    <w:t xml:space="preserve"> и всех параметров </w:t>
                  </w:r>
                  <w:proofErr w:type="spellStart"/>
                  <w:r w:rsidR="00BE346E" w:rsidRPr="00180487">
                    <w:rPr>
                      <w:rFonts w:ascii="Times New Roman" w:hAnsi="Times New Roman" w:cs="Times New Roman"/>
                    </w:rPr>
                    <w:t>оксиметрии</w:t>
                  </w:r>
                  <w:proofErr w:type="spellEnd"/>
                  <w:r w:rsidRPr="00180487">
                    <w:rPr>
                      <w:rFonts w:ascii="Times New Roman" w:hAnsi="Times New Roman" w:cs="Times New Roman"/>
                    </w:rPr>
                    <w:t>.</w:t>
                  </w:r>
                </w:p>
                <w:tbl>
                  <w:tblPr>
                    <w:tblW w:w="87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19"/>
                    <w:gridCol w:w="3969"/>
                  </w:tblGrid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Определяемые параметры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BE34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рН, рСО2, рО2,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sO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ctHb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FO</w:t>
                        </w:r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Hb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FCOHb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FMetHb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FHHb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FHbF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Na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+,</w:t>
                        </w:r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K+,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Ca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++,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Cl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-, </w:t>
                        </w:r>
                        <w:proofErr w:type="spellStart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Лактат</w:t>
                        </w:r>
                        <w:proofErr w:type="spellEnd"/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Глюкоза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 расчетных параметров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40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Гарантия на электроды: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референтный</w:t>
                        </w:r>
                        <w:proofErr w:type="spellEnd"/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рН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рО2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рСО2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натрий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калий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кальций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хлор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лактат</w:t>
                        </w:r>
                        <w:proofErr w:type="spellEnd"/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18 мес.</w:t>
                        </w:r>
                      </w:p>
                      <w:p w:rsidR="00D35A0A" w:rsidRPr="006D3EEA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12 мес.</w:t>
                        </w:r>
                      </w:p>
                      <w:p w:rsidR="00D35A0A" w:rsidRPr="006D3EEA" w:rsidRDefault="00D35A0A" w:rsidP="004D0A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D3EE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12 мес.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Влияния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ацетаминофена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на электроды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Тип пробы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Шприц, капилляр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Объем пробы крови на все параметры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Не более 195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Объем пробы крови (все параметры):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 шприца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 капилляра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микропроба</w:t>
                        </w:r>
                        <w:proofErr w:type="spellEnd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Объем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микропробы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 отдельным параметрам (метаболиты,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оксиметрия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2" w:name="OLE_LINK3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195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мкл</w:t>
                        </w:r>
                        <w:bookmarkEnd w:id="2"/>
                        <w:proofErr w:type="spellEnd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195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мкл</w:t>
                        </w:r>
                        <w:proofErr w:type="spellEnd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95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мкл</w:t>
                        </w:r>
                        <w:proofErr w:type="spellEnd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35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мкл</w:t>
                        </w:r>
                        <w:proofErr w:type="spellEnd"/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* Гибкая конфигурация объема пробы (возможность выполнить выборочно измерение из пробы любого объема)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Время измерения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более 80 сек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Экономный режим расходования реагентов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Каждый   раствор находится в отдельной емкости, возможность замены каждого реактива по отдельности (система не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картриджная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Калибровка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одной точке – не чаще одного раза в 2 часа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двум точка – не чаще одного раза в 4 часа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Срок хранения реагентов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менее 2-х лет без ограничения по температурному режиму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Аспирация образца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Автоматическая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Детекция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пузырьков воздуха и недостаточного объема образца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Контроль качества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Автоматический, не менее 4-х уровней (ацидоз, норма, алкалоз, с высоким содержанием кислорода)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Автоматическая обработка результатов контроля качества с построением контрольных 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карт и обработки данных по правилам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Вестгарда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и/или диапазонам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Rilibak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(Германия)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Наличие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Температурная коррекция по контролю качества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Автоматическая</w:t>
                        </w:r>
                      </w:p>
                    </w:tc>
                  </w:tr>
                  <w:tr w:rsidR="00D35A0A" w:rsidRPr="00180487" w:rsidTr="009B6EF4">
                    <w:trPr>
                      <w:trHeight w:val="405"/>
                    </w:trPr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  <w:t xml:space="preserve"> Режима ожидания и автоматического выхода в режим работы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  <w:t>Экономный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  <w:t>(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val="en-US" w:eastAsia="ru-RU"/>
                          </w:rPr>
                          <w:t>stand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  <w:t>-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val="en-US" w:eastAsia="ru-RU"/>
                          </w:rPr>
                          <w:t>by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35A0A" w:rsidRPr="00180487" w:rsidTr="009B6EF4">
                    <w:trPr>
                      <w:trHeight w:val="405"/>
                    </w:trPr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Автоматизированный процесс очистки  жидкостной системы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раз в 8 часов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Оксиметр</w:t>
                        </w:r>
                        <w:proofErr w:type="spellEnd"/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Необслуживаемый, проводящий измерение  по 128 длинам волн,        гемолиз ультразвуком в измерительной камере без добавления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гемолизирующих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растворов;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самоочистка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камеры  при гемолизе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Компьютерное обеспечение: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977B34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Полноценный РС </w:t>
                        </w:r>
                        <w:proofErr w:type="spellStart"/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Windows</w:t>
                        </w:r>
                        <w:proofErr w:type="spellEnd"/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XP,</w:t>
                        </w:r>
                        <w:r w:rsidR="009D45C0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встроенный РС </w:t>
                        </w:r>
                        <w:proofErr w:type="spellStart"/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Pentium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Дисплей: не менее 10,4"</w:t>
                        </w:r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VGA цветной сенсорный дисплей </w:t>
                        </w:r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цветной, сенсорный</w:t>
                        </w:r>
                        <w:r w:rsidR="009D45C0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35A0A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TFT; 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процессор 733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МНz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операционная система 128 МВ RAM; RW-CD-ROM; жесткий диск 40 GB; 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Интерфейс: серийный порт RS232;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Ethernet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порт RJ45; 2 USB порта </w:t>
                        </w:r>
                        <w:r w:rsidR="00E33A14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для подключения </w:t>
                        </w:r>
                        <w:proofErr w:type="spellStart"/>
                        <w:r w:rsidR="00E33A14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флеш</w:t>
                        </w:r>
                        <w:proofErr w:type="spellEnd"/>
                        <w:r w:rsidR="00E33A14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накопителя и </w:t>
                        </w:r>
                        <w:r w:rsidR="00E33A14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других устройств. </w:t>
                        </w:r>
                      </w:p>
                      <w:p w:rsidR="00977B34" w:rsidRPr="00180487" w:rsidRDefault="00E33A1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Озвученные видео-подсказки и справочная система.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База данных: 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пациенты     - 2000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калибровки-   1000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контроли качества – 1500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 системные сообщения – 5000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Русифицированное программное обеспечение (SW) </w:t>
                        </w:r>
                      </w:p>
                      <w:p w:rsidR="00977B34" w:rsidRPr="00180487" w:rsidRDefault="00977B34" w:rsidP="00977B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Дискретный 80386 CPU для контроля работы жидкостной системы</w:t>
                        </w:r>
                      </w:p>
                      <w:p w:rsidR="00977B34" w:rsidRPr="00180487" w:rsidRDefault="00977B34" w:rsidP="00E33A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Управление сенсорное- клавиатура не требуется</w:t>
                        </w:r>
                      </w:p>
                    </w:tc>
                  </w:tr>
                  <w:tr w:rsidR="00977B34" w:rsidRPr="00180487" w:rsidTr="009B6EF4">
                    <w:tc>
                      <w:tcPr>
                        <w:tcW w:w="4819" w:type="dxa"/>
                      </w:tcPr>
                      <w:p w:rsidR="00977B34" w:rsidRPr="00180487" w:rsidRDefault="00977B34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Встроенный термографический принтер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77B34" w:rsidRPr="00180487" w:rsidRDefault="00977B34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Возможность сохранения результатов измерений, калибровок и контролей качества на 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внешнем носителе в формате 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EXCEL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для дальнейшей обработки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Наличие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Встроенное, русифицированное       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Сканер штрих</w:t>
                        </w:r>
                        <w:r w:rsidR="00977B34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кодов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Встроенный</w:t>
                        </w:r>
                      </w:p>
                    </w:tc>
                  </w:tr>
                  <w:tr w:rsidR="00E33A14" w:rsidRPr="00180487" w:rsidTr="009B6EF4">
                    <w:tc>
                      <w:tcPr>
                        <w:tcW w:w="4819" w:type="dxa"/>
                      </w:tcPr>
                      <w:p w:rsidR="00E33A14" w:rsidRPr="00180487" w:rsidRDefault="00E33A14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Матрица сенсоров: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Термостатирование</w:t>
                        </w:r>
                        <w:proofErr w:type="spellEnd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рН и газы крови: 37,0°+/- 0,15° С</w:t>
                        </w:r>
                      </w:p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Электролиты и метаболиты: 37,0°+/- 0,25° С</w:t>
                        </w:r>
                      </w:p>
                    </w:tc>
                  </w:tr>
                  <w:tr w:rsidR="00E33A14" w:rsidRPr="00180487" w:rsidTr="009B6EF4">
                    <w:tc>
                      <w:tcPr>
                        <w:tcW w:w="4819" w:type="dxa"/>
                      </w:tcPr>
                      <w:p w:rsidR="00E33A14" w:rsidRPr="00180487" w:rsidRDefault="00E33A14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</w:rPr>
                          <w:t>Спектрофотометр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измерение по 128 длинам волн; подсветка для визуального контроля жидкостей (например, сгустки, утечка) внутри измерительного капилляра.</w:t>
                        </w:r>
                      </w:p>
                    </w:tc>
                  </w:tr>
                  <w:tr w:rsidR="00E33A14" w:rsidRPr="00180487" w:rsidTr="009B6EF4">
                    <w:tc>
                      <w:tcPr>
                        <w:tcW w:w="4819" w:type="dxa"/>
                      </w:tcPr>
                      <w:p w:rsidR="00E33A14" w:rsidRPr="00180487" w:rsidRDefault="00E33A14" w:rsidP="00D35A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</w:rPr>
                          <w:t>Световые барьеры для контроля жидкостей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жидкостные датчики</w:t>
                        </w:r>
                      </w:p>
                    </w:tc>
                  </w:tr>
                  <w:tr w:rsidR="00E33A14" w:rsidRPr="00180487" w:rsidTr="009B6EF4">
                    <w:tc>
                      <w:tcPr>
                        <w:tcW w:w="4819" w:type="dxa"/>
                      </w:tcPr>
                      <w:p w:rsidR="00E33A14" w:rsidRPr="00180487" w:rsidRDefault="00E33A14" w:rsidP="00D35A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</w:rPr>
                          <w:t>Системные растворы: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Промывочный раствор - 600мл, калибровочный раствор 1- 200мл, калибровочный раствор 2-200мл, чистящий раствор с добавкой на базе </w:t>
                        </w:r>
                        <w:proofErr w:type="spellStart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стрептокиназы</w:t>
                        </w:r>
                        <w:proofErr w:type="spellEnd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для предотвращения </w:t>
                        </w:r>
                        <w:proofErr w:type="spellStart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тромбирования</w:t>
                        </w:r>
                        <w:proofErr w:type="spellEnd"/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измерительной камеры -  175мл, </w:t>
                        </w:r>
                      </w:p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контейнер для отходов – 600 мл</w:t>
                        </w:r>
                      </w:p>
                      <w:p w:rsidR="00E33A14" w:rsidRPr="00180487" w:rsidRDefault="00E33A14" w:rsidP="00E33A14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hAnsi="Times New Roman" w:cs="Times New Roman"/>
                            <w:lang w:eastAsia="ru-RU"/>
                          </w:rPr>
                          <w:t>Контроли качества 4 уровня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Возможность дальнейшей модернизации анализатора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Для увеличения количества</w:t>
                        </w:r>
                      </w:p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измеряемых параметров – возможность измерения, 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креатинина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80487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cCrea</w:t>
                        </w:r>
                        <w:proofErr w:type="spellEnd"/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35A0A" w:rsidRPr="00180487" w:rsidTr="009B6EF4">
                    <w:tc>
                      <w:tcPr>
                        <w:tcW w:w="481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Интерфейс для подключения к лабораторной информационной системе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Наличие</w:t>
                        </w:r>
                      </w:p>
                    </w:tc>
                  </w:tr>
                  <w:tr w:rsidR="00D35A0A" w:rsidRPr="00180487" w:rsidTr="009B6EF4">
                    <w:trPr>
                      <w:trHeight w:val="595"/>
                    </w:trPr>
                    <w:tc>
                      <w:tcPr>
                        <w:tcW w:w="4819" w:type="dxa"/>
                      </w:tcPr>
                      <w:p w:rsidR="00D35A0A" w:rsidRPr="00180487" w:rsidRDefault="00D35A0A" w:rsidP="00BE34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Анализатор кислотно-щелочного и газового состава крови</w:t>
                        </w:r>
                        <w:r w:rsidR="00BE346E"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абариты: Ширина 70 см, Высота 55 см, глуб</w:t>
                        </w:r>
                        <w:r w:rsidR="00064A6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ина</w:t>
                        </w: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53 см, вес 34,2 кг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D35A0A" w:rsidRPr="00180487" w:rsidRDefault="00D35A0A" w:rsidP="00D35A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8048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шт.</w:t>
                        </w:r>
                      </w:p>
                    </w:tc>
                  </w:tr>
                </w:tbl>
                <w:p w:rsidR="00892A2F" w:rsidRPr="00180487" w:rsidRDefault="00892A2F" w:rsidP="00D35A0A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B617EB" w:rsidP="0086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lastRenderedPageBreak/>
                    <w:t>1</w:t>
                  </w:r>
                  <w:r w:rsidR="008648ED" w:rsidRPr="00180487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  <w:proofErr w:type="spellStart"/>
                  <w:r w:rsidR="008648ED"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892A2F" w:rsidRPr="00180487" w:rsidTr="00180487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180487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180487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Дополнительные комплектующие</w:t>
                  </w:r>
                </w:p>
              </w:tc>
            </w:tr>
            <w:tr w:rsidR="006E01A4" w:rsidRPr="00180487" w:rsidTr="00180487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6E01A4" w:rsidRPr="00180487" w:rsidRDefault="006E01A4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6E01A4" w:rsidRPr="00180487" w:rsidRDefault="006E01A4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6E01A4" w:rsidRPr="00180487" w:rsidRDefault="00180487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6E01A4" w:rsidRPr="00180487" w:rsidRDefault="00FA54E2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6E01A4" w:rsidRPr="00180487" w:rsidRDefault="00FA54E2" w:rsidP="006E01A4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6E01A4" w:rsidRPr="00180487" w:rsidRDefault="00FA54E2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6E01A4" w:rsidRPr="00180487" w:rsidTr="00180487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6E01A4" w:rsidRPr="00180487" w:rsidRDefault="006E01A4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6E01A4" w:rsidRPr="00180487" w:rsidRDefault="006E01A4" w:rsidP="006E0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6E01A4" w:rsidRPr="00180487" w:rsidRDefault="006E01A4" w:rsidP="006E01A4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Расходные материалы и изнашиваемые узлы:</w:t>
                  </w:r>
                </w:p>
              </w:tc>
            </w:tr>
            <w:tr w:rsidR="00180487" w:rsidRPr="00180487" w:rsidTr="00180487">
              <w:trPr>
                <w:trHeight w:val="98"/>
              </w:trPr>
              <w:tc>
                <w:tcPr>
                  <w:tcW w:w="0" w:type="auto"/>
                  <w:vMerge w:val="restart"/>
                  <w:shd w:val="clear" w:color="auto" w:fill="auto"/>
                  <w:vAlign w:val="bottom"/>
                </w:tcPr>
                <w:p w:rsidR="00180487" w:rsidRPr="00180487" w:rsidRDefault="00180487" w:rsidP="00180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bottom"/>
                </w:tcPr>
                <w:p w:rsidR="00180487" w:rsidRPr="00180487" w:rsidRDefault="00180487" w:rsidP="00180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180487" w:rsidRPr="00E274C1" w:rsidRDefault="00E274C1" w:rsidP="00E2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180487" w:rsidRPr="00180487" w:rsidRDefault="00E274C1" w:rsidP="00E2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 №</w:t>
                  </w: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180487" w:rsidRPr="00180487" w:rsidRDefault="00E274C1" w:rsidP="00E274C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расходного материала (в комплекте)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180487" w:rsidRPr="00180487" w:rsidRDefault="00E274C1" w:rsidP="00E27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Референтный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pCO2-электрод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pO2-электрод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pH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K-электрод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Cl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Na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Лактатный</w:t>
                  </w:r>
                  <w:proofErr w:type="spellEnd"/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Глюкозный электрод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Очистной раствор 175 мл.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AF19CC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Калибровочные растворы: 1, по 200мл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AF19CC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Калибровочный раствор 2-200 мл</w:t>
                  </w: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AF19CC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Растворы: промывочный-600мл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AF19CC"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Гипохлорит-100</w:t>
                  </w:r>
                  <w:proofErr w:type="gram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мл.</w:t>
                  </w: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proofErr w:type="gramEnd"/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Калибровочный раствор для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ctHb</w:t>
                  </w:r>
                  <w:proofErr w:type="spellEnd"/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Мембраны для: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референтного</w:t>
                  </w:r>
                  <w:proofErr w:type="spellEnd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Мембраны для: K-электрода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Мембраны для: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</w:t>
                  </w:r>
                  <w:proofErr w:type="spellEnd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Мембраны для: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Cl</w:t>
                  </w:r>
                  <w:proofErr w:type="spellEnd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Мембраны для: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Na</w:t>
                  </w:r>
                  <w:proofErr w:type="spellEnd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Мембраны для: pCO2-электрода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Мембраны для: pO2-электрода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Мембраны для: глюкозного 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Мембраны для: </w:t>
                  </w:r>
                  <w:proofErr w:type="spellStart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лактатного</w:t>
                  </w:r>
                  <w:proofErr w:type="spellEnd"/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электрода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Баллоны с калибровочными газами: 1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Баллоны с калибровочными газами: 2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Термобумага для принтера в рулоне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6D3EEA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D3EE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Прокладка входного отверстия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Фильтр вентилятора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Трубка насоса электродного модуля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Трубка насоса растворов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Трубка отходов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 для автоматического контроля качества, уровень 4, 30 ампул</w:t>
                  </w: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 для автоматического контроля качества, уровень 3, 30 ампул</w:t>
                  </w: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 для автоматического контроля качества, уровень 2, 30 ампул</w:t>
                  </w: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 для автоматического контроля качества, уровень 1, 30 ампул</w:t>
                  </w: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0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4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Контейнер для отходов</w:t>
                  </w:r>
                </w:p>
              </w:tc>
              <w:tc>
                <w:tcPr>
                  <w:tcW w:w="12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E274C1" w:rsidRPr="00180487" w:rsidRDefault="00E274C1" w:rsidP="00E27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E274C1" w:rsidRPr="00180487" w:rsidTr="0018048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Требования к условиям эксплуатации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Оптимальные условия эксплуатации:</w:t>
                  </w:r>
                </w:p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Температура окружающей среды 15–35 °C; Относительная влажность 20–80 %;</w:t>
                  </w:r>
                </w:p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Электроснабжение 100-240В/</w:t>
                  </w:r>
                  <w:r w:rsidRPr="00180487">
                    <w:rPr>
                      <w:rFonts w:ascii="Times New Roman" w:hAnsi="Times New Roman" w:cs="Times New Roman"/>
                    </w:rPr>
                    <w:t>50-60 Гц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74C1" w:rsidRPr="00180487" w:rsidTr="0018048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Условия осуществления поставки медицинской техники (в соответствии с ИНКОТЕРМС 2010)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274C1" w:rsidRPr="00180487" w:rsidRDefault="00E274C1" w:rsidP="00E274C1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DDP п</w:t>
                  </w:r>
                  <w:r w:rsidR="004D0AF1">
                    <w:rPr>
                      <w:rFonts w:ascii="Times New Roman" w:hAnsi="Times New Roman" w:cs="Times New Roman"/>
                      <w:lang w:eastAsia="ru-RU"/>
                    </w:rPr>
                    <w:t>у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нкт назначения</w:t>
                  </w:r>
                </w:p>
              </w:tc>
            </w:tr>
            <w:tr w:rsidR="00E274C1" w:rsidRPr="00180487" w:rsidTr="0018048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Срок поставки медицинской техники и место дислокации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274C1" w:rsidRPr="00180487" w:rsidRDefault="00273E35" w:rsidP="00E274C1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  <w:r w:rsidR="00E274C1" w:rsidRPr="00180487">
                    <w:rPr>
                      <w:rFonts w:ascii="Times New Roman" w:hAnsi="Times New Roman" w:cs="Times New Roman"/>
                      <w:lang w:val="en-US" w:eastAsia="ru-RU"/>
                    </w:rPr>
                    <w:t xml:space="preserve">0 </w:t>
                  </w:r>
                  <w:r w:rsidR="00E274C1" w:rsidRPr="00180487">
                    <w:rPr>
                      <w:rFonts w:ascii="Times New Roman" w:hAnsi="Times New Roman" w:cs="Times New Roman"/>
                      <w:lang w:eastAsia="ru-RU"/>
                    </w:rPr>
                    <w:t>календарных дней</w:t>
                  </w:r>
                </w:p>
              </w:tc>
            </w:tr>
            <w:tr w:rsidR="00E274C1" w:rsidRPr="00180487" w:rsidTr="00180487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</w:pPr>
                  <w:r w:rsidRPr="0018048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компетентных лиц</w:t>
                  </w:r>
                </w:p>
              </w:tc>
              <w:tc>
                <w:tcPr>
                  <w:tcW w:w="12699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274C1" w:rsidRPr="00180487" w:rsidRDefault="00E274C1" w:rsidP="00E274C1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Гарантийное сервисное обслуживание медицинской техники не менее 37 месяцев.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3" w:name="z755"/>
                  <w:bookmarkEnd w:id="3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Плановое техническое обслуживание должно проводиться не реже чем 1 раз в квартал.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4" w:name="z756"/>
                  <w:bookmarkEnd w:id="4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5" w:name="z757"/>
                  <w:bookmarkEnd w:id="5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- замену отработавших ресурс составных частей;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6" w:name="z758"/>
                  <w:bookmarkEnd w:id="6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- замене или восстановлении отдельных частей медицинской техники;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7" w:name="z759"/>
                  <w:bookmarkEnd w:id="7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8" w:name="z760"/>
                  <w:bookmarkEnd w:id="8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- чистку, смазку и при необходимости переборку основных механизмов и узлов;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9" w:name="z761"/>
                  <w:bookmarkEnd w:id="9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блочно</w:t>
                  </w:r>
                  <w:proofErr w:type="spellEnd"/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t>-узловой разборкой);</w:t>
                  </w:r>
                  <w:r w:rsidRPr="00180487">
                    <w:rPr>
                      <w:rFonts w:ascii="Times New Roman" w:hAnsi="Times New Roman" w:cs="Times New Roman"/>
                      <w:lang w:eastAsia="ru-RU"/>
                    </w:rPr>
                    <w:br/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:rsidR="00892A2F" w:rsidRPr="00180487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330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74375B" w:rsidRDefault="00892A2F" w:rsidP="007437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74375B">
        <w:trPr>
          <w:trHeight w:val="201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288"/>
        </w:trPr>
        <w:tc>
          <w:tcPr>
            <w:tcW w:w="15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0B" w:rsidRDefault="00401A0B" w:rsidP="008648ED">
      <w:pPr>
        <w:rPr>
          <w:rFonts w:ascii="Times New Roman" w:hAnsi="Times New Roman" w:cs="Times New Roman"/>
          <w:sz w:val="24"/>
          <w:szCs w:val="24"/>
        </w:rPr>
      </w:pPr>
    </w:p>
    <w:p w:rsidR="00180487" w:rsidRDefault="00180487" w:rsidP="008648ED">
      <w:pPr>
        <w:rPr>
          <w:rFonts w:ascii="Times New Roman" w:hAnsi="Times New Roman" w:cs="Times New Roman"/>
          <w:sz w:val="24"/>
          <w:szCs w:val="24"/>
        </w:rPr>
      </w:pPr>
    </w:p>
    <w:p w:rsidR="00180487" w:rsidRDefault="00180487" w:rsidP="008648ED">
      <w:pPr>
        <w:rPr>
          <w:rFonts w:ascii="Times New Roman" w:hAnsi="Times New Roman" w:cs="Times New Roman"/>
          <w:sz w:val="24"/>
          <w:szCs w:val="24"/>
        </w:rPr>
      </w:pPr>
    </w:p>
    <w:p w:rsidR="00180487" w:rsidRDefault="00180487" w:rsidP="008648ED">
      <w:pPr>
        <w:rPr>
          <w:rFonts w:ascii="Times New Roman" w:hAnsi="Times New Roman" w:cs="Times New Roman"/>
          <w:sz w:val="24"/>
          <w:szCs w:val="24"/>
        </w:rPr>
      </w:pPr>
    </w:p>
    <w:sectPr w:rsidR="00180487" w:rsidSect="00743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29A3"/>
    <w:multiLevelType w:val="hybridMultilevel"/>
    <w:tmpl w:val="3DEAAE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F"/>
    <w:rsid w:val="00026C84"/>
    <w:rsid w:val="00064A69"/>
    <w:rsid w:val="00180487"/>
    <w:rsid w:val="001B684E"/>
    <w:rsid w:val="00273E35"/>
    <w:rsid w:val="003E4FB8"/>
    <w:rsid w:val="00401A0B"/>
    <w:rsid w:val="00437C3B"/>
    <w:rsid w:val="004408B8"/>
    <w:rsid w:val="004D0AF1"/>
    <w:rsid w:val="004D599A"/>
    <w:rsid w:val="006D3EEA"/>
    <w:rsid w:val="006E01A4"/>
    <w:rsid w:val="00735B08"/>
    <w:rsid w:val="0074375B"/>
    <w:rsid w:val="008648ED"/>
    <w:rsid w:val="00892A2F"/>
    <w:rsid w:val="008A4D06"/>
    <w:rsid w:val="00952467"/>
    <w:rsid w:val="00977B34"/>
    <w:rsid w:val="009A0B2F"/>
    <w:rsid w:val="009D45C0"/>
    <w:rsid w:val="00AD3AC1"/>
    <w:rsid w:val="00AF19CC"/>
    <w:rsid w:val="00B617EB"/>
    <w:rsid w:val="00BE346E"/>
    <w:rsid w:val="00C83715"/>
    <w:rsid w:val="00C96058"/>
    <w:rsid w:val="00D35A0A"/>
    <w:rsid w:val="00D61F32"/>
    <w:rsid w:val="00E274C1"/>
    <w:rsid w:val="00E33A14"/>
    <w:rsid w:val="00FA54E2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AE2F-F121-4DB3-AF50-A04712E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Гульжан Сергазина</cp:lastModifiedBy>
  <cp:revision>5</cp:revision>
  <cp:lastPrinted>2023-06-13T05:57:00Z</cp:lastPrinted>
  <dcterms:created xsi:type="dcterms:W3CDTF">2023-06-13T05:34:00Z</dcterms:created>
  <dcterms:modified xsi:type="dcterms:W3CDTF">2023-06-13T10:54:00Z</dcterms:modified>
</cp:coreProperties>
</file>